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5696619B"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97EE240" w14:textId="312DEF37" w:rsidR="00647C8D" w:rsidRPr="00DE1DE9" w:rsidRDefault="00C06515" w:rsidP="00A11FFD">
            <w:pPr>
              <w:pStyle w:val="Sidhuvud"/>
              <w:spacing w:after="100"/>
              <w:rPr>
                <w:b w:val="0"/>
                <w:bCs/>
              </w:rPr>
            </w:pPr>
            <w:r>
              <w:rPr>
                <w:b w:val="0"/>
                <w:bCs/>
              </w:rPr>
              <w:t>Stadsrevisionen</w:t>
            </w:r>
          </w:p>
        </w:tc>
        <w:tc>
          <w:tcPr>
            <w:tcW w:w="3969" w:type="dxa"/>
            <w:tcBorders>
              <w:bottom w:val="nil"/>
            </w:tcBorders>
            <w:shd w:val="clear" w:color="auto" w:fill="auto"/>
          </w:tcPr>
          <w:p w14:paraId="73BA8BE9" w14:textId="77777777" w:rsidR="00647C8D" w:rsidRDefault="00647C8D" w:rsidP="00A11FFD">
            <w:pPr>
              <w:pStyle w:val="Sidhuvud"/>
              <w:spacing w:after="100"/>
              <w:jc w:val="right"/>
            </w:pPr>
            <w:r>
              <w:rPr>
                <w:noProof/>
                <w:lang w:eastAsia="sv-SE"/>
              </w:rPr>
              <w:drawing>
                <wp:inline distT="0" distB="0" distL="0" distR="0" wp14:anchorId="1443F51D" wp14:editId="39C766D1">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7725C86C" w14:textId="77777777" w:rsidTr="00A11FFD">
        <w:tc>
          <w:tcPr>
            <w:tcW w:w="5103" w:type="dxa"/>
            <w:tcBorders>
              <w:top w:val="nil"/>
              <w:bottom w:val="single" w:sz="4" w:space="0" w:color="auto"/>
            </w:tcBorders>
            <w:shd w:val="clear" w:color="auto" w:fill="auto"/>
          </w:tcPr>
          <w:p w14:paraId="622B49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31BB3D27" w14:textId="77777777" w:rsidR="00647C8D" w:rsidRDefault="00647C8D" w:rsidP="00A11FFD">
            <w:pPr>
              <w:pStyle w:val="Sidhuvud"/>
              <w:spacing w:after="100"/>
              <w:jc w:val="right"/>
            </w:pPr>
          </w:p>
        </w:tc>
      </w:tr>
    </w:tbl>
    <w:p w14:paraId="7F86CD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A6509E" w14:paraId="1E5D03CF"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18566B5" w14:textId="77777777" w:rsidR="00647C8D" w:rsidRPr="000707CC" w:rsidRDefault="00647C8D" w:rsidP="00A11FFD">
            <w:pPr>
              <w:pStyle w:val="Dokumentinfo"/>
            </w:pPr>
            <w:bookmarkStart w:id="0" w:name="_Toc478651876"/>
            <w:r w:rsidRPr="000707CC">
              <w:t>Tjänsteutlåtande</w:t>
            </w:r>
          </w:p>
          <w:p w14:paraId="25C2202C" w14:textId="659AD748" w:rsidR="00647C8D" w:rsidRPr="000707CC" w:rsidRDefault="00647C8D" w:rsidP="00A11FFD">
            <w:pPr>
              <w:pStyle w:val="Dokumentinfo"/>
              <w:rPr>
                <w:b w:val="0"/>
              </w:rPr>
            </w:pPr>
            <w:r w:rsidRPr="000707CC">
              <w:rPr>
                <w:b w:val="0"/>
              </w:rPr>
              <w:t xml:space="preserve">Utfärdat </w:t>
            </w:r>
            <w:r w:rsidR="0006006D">
              <w:rPr>
                <w:b w:val="0"/>
              </w:rPr>
              <w:t>202</w:t>
            </w:r>
            <w:r w:rsidR="006767BD">
              <w:rPr>
                <w:b w:val="0"/>
              </w:rPr>
              <w:t>5-06-04</w:t>
            </w:r>
          </w:p>
          <w:p w14:paraId="2358F98C" w14:textId="31D1CBAE" w:rsidR="00647C8D" w:rsidRPr="000707CC" w:rsidRDefault="006767BD" w:rsidP="00A11FFD">
            <w:pPr>
              <w:pStyle w:val="Dokumentinfo"/>
              <w:rPr>
                <w:b w:val="0"/>
              </w:rPr>
            </w:pPr>
            <w:r>
              <w:rPr>
                <w:b w:val="0"/>
              </w:rPr>
              <w:t xml:space="preserve">Ärendenummer SRV </w:t>
            </w:r>
            <w:r w:rsidR="007D2727">
              <w:rPr>
                <w:b w:val="0"/>
              </w:rPr>
              <w:t>2025–00153</w:t>
            </w:r>
          </w:p>
          <w:p w14:paraId="276A473A" w14:textId="77777777" w:rsidR="00647C8D" w:rsidRPr="000707CC" w:rsidRDefault="00647C8D" w:rsidP="00A11FFD">
            <w:pPr>
              <w:pStyle w:val="Dokumentinfo"/>
              <w:rPr>
                <w:b w:val="0"/>
              </w:rPr>
            </w:pPr>
          </w:p>
        </w:tc>
        <w:tc>
          <w:tcPr>
            <w:tcW w:w="5386" w:type="dxa"/>
            <w:shd w:val="clear" w:color="auto" w:fill="auto"/>
          </w:tcPr>
          <w:p w14:paraId="052AEB07" w14:textId="1427A30F" w:rsidR="00647C8D" w:rsidRPr="000707CC" w:rsidRDefault="00647C8D" w:rsidP="00A11FFD">
            <w:pPr>
              <w:pStyle w:val="Dokumentinfo"/>
              <w:rPr>
                <w:b w:val="0"/>
              </w:rPr>
            </w:pPr>
            <w:r w:rsidRPr="000707CC">
              <w:rPr>
                <w:b w:val="0"/>
              </w:rPr>
              <w:t>Handläggare</w:t>
            </w:r>
            <w:r w:rsidR="0006006D">
              <w:rPr>
                <w:b w:val="0"/>
              </w:rPr>
              <w:t xml:space="preserve">: </w:t>
            </w:r>
            <w:r w:rsidR="00A6509E">
              <w:t>Anders Landkvist</w:t>
            </w:r>
          </w:p>
          <w:p w14:paraId="5A872D67" w14:textId="09779C20" w:rsidR="00647C8D" w:rsidRPr="000707CC" w:rsidRDefault="00647C8D" w:rsidP="00A11FFD">
            <w:pPr>
              <w:pStyle w:val="Dokumentinfo"/>
              <w:rPr>
                <w:b w:val="0"/>
              </w:rPr>
            </w:pPr>
            <w:r w:rsidRPr="000707CC">
              <w:rPr>
                <w:b w:val="0"/>
              </w:rPr>
              <w:t>Telefon:</w:t>
            </w:r>
            <w:r w:rsidR="0006006D">
              <w:rPr>
                <w:b w:val="0"/>
              </w:rPr>
              <w:t xml:space="preserve">031-368 </w:t>
            </w:r>
            <w:r w:rsidR="00A6509E">
              <w:rPr>
                <w:b w:val="0"/>
              </w:rPr>
              <w:t>07 05</w:t>
            </w:r>
          </w:p>
          <w:p w14:paraId="0EE5BBA9" w14:textId="26C25343" w:rsidR="00647C8D" w:rsidRPr="00A6509E" w:rsidRDefault="00647C8D" w:rsidP="00A11FFD">
            <w:pPr>
              <w:pStyle w:val="Dokumentinfo"/>
              <w:rPr>
                <w:b w:val="0"/>
                <w:lang w:val="de-DE"/>
              </w:rPr>
            </w:pPr>
            <w:r w:rsidRPr="00A6509E">
              <w:rPr>
                <w:b w:val="0"/>
                <w:lang w:val="de-DE"/>
              </w:rPr>
              <w:t xml:space="preserve">E-post: </w:t>
            </w:r>
            <w:r w:rsidR="00A6509E">
              <w:rPr>
                <w:b w:val="0"/>
                <w:lang w:val="de-DE"/>
              </w:rPr>
              <w:t>anders.landkvist</w:t>
            </w:r>
            <w:r w:rsidRPr="00A6509E">
              <w:rPr>
                <w:b w:val="0"/>
                <w:lang w:val="de-DE"/>
              </w:rPr>
              <w:t>@</w:t>
            </w:r>
            <w:r w:rsidR="00C06515" w:rsidRPr="00A6509E">
              <w:rPr>
                <w:b w:val="0"/>
                <w:lang w:val="de-DE"/>
              </w:rPr>
              <w:t>stadsrevisionen</w:t>
            </w:r>
            <w:r w:rsidRPr="00A6509E">
              <w:rPr>
                <w:b w:val="0"/>
                <w:lang w:val="de-DE"/>
              </w:rPr>
              <w:t>.goteborg.se</w:t>
            </w:r>
          </w:p>
        </w:tc>
      </w:tr>
    </w:tbl>
    <w:bookmarkEnd w:id="0"/>
    <w:p w14:paraId="7167E5A0" w14:textId="4839A689" w:rsidR="000046E1" w:rsidRPr="00FC0448" w:rsidRDefault="00A6509E" w:rsidP="000046E1">
      <w:pPr>
        <w:pStyle w:val="Rubrik1"/>
      </w:pPr>
      <w:r>
        <w:t>Direktupphandling av granskning av bokslut för stadsrevisionen 202</w:t>
      </w:r>
      <w:r w:rsidR="006767BD">
        <w:t>5</w:t>
      </w:r>
      <w:r>
        <w:t xml:space="preserve"> - 202</w:t>
      </w:r>
      <w:r w:rsidR="006767BD">
        <w:t>7</w:t>
      </w:r>
    </w:p>
    <w:p w14:paraId="39E12BA1" w14:textId="77777777" w:rsidR="000046E1" w:rsidRPr="00FC0448" w:rsidRDefault="000046E1" w:rsidP="000046E1">
      <w:pPr>
        <w:pStyle w:val="Rubrik2"/>
      </w:pPr>
      <w:r w:rsidRPr="00FC0448">
        <w:t>Förslag till beslut</w:t>
      </w:r>
    </w:p>
    <w:p w14:paraId="007DB956" w14:textId="7B1D1958" w:rsidR="0050113C" w:rsidRDefault="0006006D" w:rsidP="0050113C">
      <w:r w:rsidRPr="0050113C">
        <w:t xml:space="preserve">Revisorskollegiet föreslås besluta att </w:t>
      </w:r>
      <w:r w:rsidR="0050113C" w:rsidRPr="0050113C">
        <w:t>ge revisionsdirektören i uppdrag:</w:t>
      </w:r>
    </w:p>
    <w:p w14:paraId="359A7F0C" w14:textId="7DA2102F" w:rsidR="0050113C" w:rsidRDefault="0050113C" w:rsidP="00433989">
      <w:pPr>
        <w:pStyle w:val="Liststycke"/>
        <w:numPr>
          <w:ilvl w:val="0"/>
          <w:numId w:val="9"/>
        </w:numPr>
      </w:pPr>
      <w:r>
        <w:t>Att med utgångspunkt från uppdragsbeskrivning enligt bilaga 1 direktupphandla kontrakt avseende granskning av stadsrevisionens bokslut 202</w:t>
      </w:r>
      <w:r w:rsidR="006767BD">
        <w:t>5, 2026</w:t>
      </w:r>
      <w:r>
        <w:t xml:space="preserve"> och 202</w:t>
      </w:r>
      <w:r w:rsidR="006767BD">
        <w:t>7</w:t>
      </w:r>
      <w:r>
        <w:t xml:space="preserve">. I uppdraget innefattas </w:t>
      </w:r>
      <w:r w:rsidR="00A065CD">
        <w:t xml:space="preserve">all </w:t>
      </w:r>
      <w:r>
        <w:t>handläggning av upphandlingsärendet såsom att utforma anbudsförfrågan</w:t>
      </w:r>
      <w:r w:rsidR="00443FE4">
        <w:t>,</w:t>
      </w:r>
      <w:r>
        <w:t xml:space="preserve"> att erbjuda ett lämpligt antal leverantörer att lämna anbud på uppdraget, att utvärdera och tilldela kontrakt, att meddela tilldelningsbeslut  samt att sluta uppdragsavtal med leverantör som tilldelats kontrakt. </w:t>
      </w:r>
    </w:p>
    <w:p w14:paraId="03205EF2" w14:textId="24ADE798" w:rsidR="000046E1" w:rsidRDefault="0050113C" w:rsidP="000046E1">
      <w:pPr>
        <w:pStyle w:val="Rubrik2"/>
      </w:pPr>
      <w:r>
        <w:t>S</w:t>
      </w:r>
      <w:r w:rsidR="000046E1" w:rsidRPr="00FC0448">
        <w:t>ammanfattning</w:t>
      </w:r>
    </w:p>
    <w:p w14:paraId="31D68E02" w14:textId="00AF43B7" w:rsidR="0050113C" w:rsidRDefault="0050113C" w:rsidP="0050113C">
      <w:r>
        <w:t xml:space="preserve">Revisorskollegiet ska fatta beslut om förslag att </w:t>
      </w:r>
      <w:r w:rsidR="006767BD">
        <w:t>ge revisionsdirektören</w:t>
      </w:r>
      <w:r>
        <w:t xml:space="preserve"> i uppdrag att direktupphandla granskning av bokslut för stadsrevisionen för 202</w:t>
      </w:r>
      <w:r w:rsidR="006767BD">
        <w:t>5</w:t>
      </w:r>
      <w:r>
        <w:t xml:space="preserve"> – 202</w:t>
      </w:r>
      <w:r w:rsidR="006767BD">
        <w:t>7</w:t>
      </w:r>
      <w:r>
        <w:t xml:space="preserve">. </w:t>
      </w:r>
    </w:p>
    <w:p w14:paraId="7FC055D5" w14:textId="124553EB" w:rsidR="0050113C" w:rsidRDefault="0050113C" w:rsidP="0050113C">
      <w:r>
        <w:t>Bakgrunden till beslutet är att såväl budgetberedning, budgetbeslut och uppföljning av revisorernas budget sker i en särskild ordning i staden. Detta medför ett behov av att revisorerna säkerställer att en oberoende granskning av de egna räkenskaperna sker som komplement till den granskning av stadens räkenskaper som sker i övrigt.</w:t>
      </w:r>
    </w:p>
    <w:p w14:paraId="7BFDA2BC" w14:textId="77777777" w:rsidR="0050113C" w:rsidRDefault="0050113C" w:rsidP="0050113C">
      <w:r>
        <w:t>Granskningen ska ske i enlighet med revisionsstandarden ISRS 4400 vilket innebär att uppdragsgivaren (revisorerna) definierar granskningsuppdragets innehåll för den oberoende granskaren (revisionsbyrån) som anlitas.</w:t>
      </w:r>
    </w:p>
    <w:p w14:paraId="3DF4A4C5" w14:textId="77777777" w:rsidR="00990F9D" w:rsidRDefault="00990F9D" w:rsidP="00990F9D">
      <w:pPr>
        <w:pStyle w:val="Rubrik2"/>
      </w:pPr>
      <w:r>
        <w:t>Bedömning ur ekonomisk dimension</w:t>
      </w:r>
    </w:p>
    <w:p w14:paraId="493CD842" w14:textId="7C6E1279" w:rsidR="00943A19" w:rsidRPr="002C09E8" w:rsidRDefault="00A6509E" w:rsidP="00990F9D">
      <w:r>
        <w:t xml:space="preserve">Kostnaden för årlig granskning av stadsrevisionens bokslut bedöms väsentligen rymmas inom framtagen flerårsbudget. </w:t>
      </w:r>
    </w:p>
    <w:p w14:paraId="207264B7" w14:textId="77777777" w:rsidR="00990F9D" w:rsidRDefault="00990F9D" w:rsidP="00990F9D">
      <w:pPr>
        <w:pStyle w:val="Rubrik2"/>
      </w:pPr>
      <w:r>
        <w:t>Bedömning ur ekologisk dimension</w:t>
      </w:r>
    </w:p>
    <w:p w14:paraId="76ECD7E5" w14:textId="4A829B25" w:rsidR="00943A19" w:rsidRPr="00511A58" w:rsidRDefault="00943A19" w:rsidP="00990F9D">
      <w:r>
        <w:t>Stadsrevisionen har inte funnit några särskilda aspekter på frågan utifrån denna dimension.</w:t>
      </w:r>
    </w:p>
    <w:p w14:paraId="5BC704C9" w14:textId="77777777" w:rsidR="00990F9D" w:rsidRDefault="00990F9D" w:rsidP="00990F9D">
      <w:pPr>
        <w:pStyle w:val="Rubrik2"/>
      </w:pPr>
      <w:r>
        <w:t>Bedömning ur social dimension</w:t>
      </w:r>
    </w:p>
    <w:p w14:paraId="54819966" w14:textId="216BC3B4" w:rsidR="00943A19" w:rsidRPr="00511A58" w:rsidRDefault="00943A19" w:rsidP="00990F9D">
      <w:r>
        <w:t>Stadsrevisionen har inte funnit några särskilda aspekter på frågan utifrån denna dimension.</w:t>
      </w:r>
    </w:p>
    <w:p w14:paraId="7FA18EC2" w14:textId="77777777" w:rsidR="001B7AA7" w:rsidRPr="001B7AA7" w:rsidRDefault="001B7AA7" w:rsidP="001B7AA7">
      <w:pPr>
        <w:pStyle w:val="Rubrik2"/>
      </w:pPr>
      <w:r w:rsidRPr="001B7AA7">
        <w:lastRenderedPageBreak/>
        <w:t>Samverkan</w:t>
      </w:r>
    </w:p>
    <w:p w14:paraId="720DEF06" w14:textId="796BDB42" w:rsidR="00B63FCC" w:rsidRPr="00B63FCC" w:rsidRDefault="00943A19" w:rsidP="00B63FCC">
      <w:r>
        <w:t xml:space="preserve">Facklig samverkan har </w:t>
      </w:r>
      <w:r w:rsidR="00B63FCC">
        <w:t>skett genom att i</w:t>
      </w:r>
      <w:r w:rsidR="00B63FCC" w:rsidRPr="00B63FCC">
        <w:t xml:space="preserve">nformation </w:t>
      </w:r>
      <w:r w:rsidR="00B63FCC">
        <w:t xml:space="preserve">lämnats vid möte i </w:t>
      </w:r>
      <w:r w:rsidR="00B63FCC" w:rsidRPr="00B63FCC">
        <w:t>FSG den 28 maj 2025.</w:t>
      </w:r>
    </w:p>
    <w:p w14:paraId="40CCDCA7" w14:textId="1B97A9F3" w:rsidR="00943A19" w:rsidRDefault="00943A19" w:rsidP="001B7AA7"/>
    <w:p w14:paraId="237407DC" w14:textId="77777777" w:rsidR="00261E5E" w:rsidRPr="00261E5E" w:rsidRDefault="00261E5E" w:rsidP="00261E5E">
      <w:pPr>
        <w:pStyle w:val="Rubrik2"/>
      </w:pPr>
      <w:r w:rsidRPr="00261E5E">
        <w:t>Bilagor</w:t>
      </w:r>
    </w:p>
    <w:p w14:paraId="355E4A2E" w14:textId="72562872" w:rsidR="00261E5E" w:rsidRPr="00F2397B" w:rsidRDefault="00A6509E" w:rsidP="00261E5E">
      <w:pPr>
        <w:pStyle w:val="Liststycke"/>
        <w:numPr>
          <w:ilvl w:val="0"/>
          <w:numId w:val="6"/>
        </w:numPr>
        <w:ind w:left="1134" w:hanging="1134"/>
        <w:contextualSpacing w:val="0"/>
        <w:rPr>
          <w:rFonts w:eastAsiaTheme="majorEastAsia"/>
        </w:rPr>
      </w:pPr>
      <w:r>
        <w:t>Uppdragsbeskrivning – granskning av bokslut för stadsrevisionen 202</w:t>
      </w:r>
      <w:r w:rsidR="006767BD">
        <w:t>5</w:t>
      </w:r>
      <w:r>
        <w:t xml:space="preserve"> – 202</w:t>
      </w:r>
      <w:r w:rsidR="006767BD">
        <w:t>7</w:t>
      </w:r>
      <w:r>
        <w:t>.</w:t>
      </w:r>
    </w:p>
    <w:p w14:paraId="17ADC419" w14:textId="77777777" w:rsidR="000046E1" w:rsidRDefault="000046E1" w:rsidP="000046E1">
      <w:r>
        <w:br w:type="page"/>
      </w:r>
    </w:p>
    <w:p w14:paraId="0048B134" w14:textId="77777777" w:rsidR="000046E1" w:rsidRDefault="000046E1" w:rsidP="000046E1">
      <w:pPr>
        <w:pStyle w:val="Rubrik2"/>
      </w:pPr>
      <w:r>
        <w:lastRenderedPageBreak/>
        <w:t>Ärendet </w:t>
      </w:r>
    </w:p>
    <w:p w14:paraId="617A36A9" w14:textId="1E7719BE" w:rsidR="00A6509E" w:rsidRPr="00A6509E" w:rsidRDefault="00C57EFA" w:rsidP="00A6509E">
      <w:pPr>
        <w:rPr>
          <w:rFonts w:eastAsiaTheme="majorEastAsia"/>
        </w:rPr>
      </w:pPr>
      <w:r>
        <w:t xml:space="preserve">Revisorskollegiet ska </w:t>
      </w:r>
      <w:r w:rsidR="00A6509E">
        <w:t>fatta beslut om lämnat förslag att ge revisionsdirektören i uppdrag att direktupphandla granskning av bokslut för stadsrevisionen 202</w:t>
      </w:r>
      <w:r w:rsidR="006767BD">
        <w:t>5</w:t>
      </w:r>
      <w:r w:rsidR="00A6509E">
        <w:t xml:space="preserve"> – 202</w:t>
      </w:r>
      <w:r w:rsidR="006767BD">
        <w:t>7</w:t>
      </w:r>
      <w:r w:rsidR="00A6509E">
        <w:t>.</w:t>
      </w:r>
    </w:p>
    <w:p w14:paraId="69E9BFA5" w14:textId="6C6B4AA1" w:rsidR="000046E1" w:rsidRDefault="000046E1" w:rsidP="000046E1">
      <w:pPr>
        <w:pStyle w:val="Rubrik2"/>
      </w:pPr>
      <w:r>
        <w:t>Beskrivning av ärendet</w:t>
      </w:r>
    </w:p>
    <w:p w14:paraId="23DE4CE8" w14:textId="77777777" w:rsidR="00841287" w:rsidRDefault="00A6509E" w:rsidP="00A6509E">
      <w:r>
        <w:t>Revisorerna ansvarar enligt kommunallagen gemensamt för sin förvaltning. I Göteborgs stad och med stöd av gällande reglemente hanteras revisorernas gemensamma förvaltning av revisorskollegiet som består av en mindre grupp av revisorerna. Bland revisors-kollegiets uppgifter innefattas att fatta beslut för revisorernas räkning i egenskap av upphandlande myndighet</w:t>
      </w:r>
      <w:r w:rsidR="00841287">
        <w:t>,</w:t>
      </w:r>
      <w:r>
        <w:t xml:space="preserve"> i den mån sådana beslut inte är delegerade till revisions-direktören.</w:t>
      </w:r>
      <w:r w:rsidR="00841287">
        <w:t xml:space="preserve"> </w:t>
      </w:r>
    </w:p>
    <w:p w14:paraId="6B1AE517" w14:textId="4CE66005" w:rsidR="00A6509E" w:rsidRDefault="00841287" w:rsidP="00A6509E">
      <w:r>
        <w:t>Föreliggande ärende handlar om att revisorskollegiet ska fatta beslut om att ge revisions-direktören i uppdrag att direktupphandla granskning av bokslut för stadsrevisionen för 202</w:t>
      </w:r>
      <w:r w:rsidR="006767BD">
        <w:t>5</w:t>
      </w:r>
      <w:r>
        <w:t xml:space="preserve"> – 202</w:t>
      </w:r>
      <w:r w:rsidR="006767BD">
        <w:t>7</w:t>
      </w:r>
      <w:r>
        <w:t xml:space="preserve"> i enlighet med nedan beskrivet förslag.</w:t>
      </w:r>
    </w:p>
    <w:p w14:paraId="77203739" w14:textId="4D26D0E0" w:rsidR="00841287" w:rsidRPr="00841287" w:rsidRDefault="00841287" w:rsidP="00A6509E">
      <w:pPr>
        <w:rPr>
          <w:u w:val="single"/>
        </w:rPr>
      </w:pPr>
      <w:r w:rsidRPr="00841287">
        <w:rPr>
          <w:u w:val="single"/>
        </w:rPr>
        <w:t>Bakgrund</w:t>
      </w:r>
    </w:p>
    <w:p w14:paraId="6527F4C5" w14:textId="0155B389" w:rsidR="00841287" w:rsidRDefault="00841287" w:rsidP="00A6509E">
      <w:r>
        <w:t xml:space="preserve">Revisorernas gemensamma förvaltning finansieras till större delen av kommunbidrag och till en mindre del av intäkter som fakturerats de kommunala aktiebolagen där lekmanna-revisorer utses. Revisorernas budgetäskande bereds av kommunfullmäktiges presidium och budgeten beslutas av fullmäktige. Revisorernas budget hanteras därmed i en särskild ordning i staden. Det innebär bland annat att någon granskning av revisorernas eget bokslut inte sker som är kopplad till den årliga granskningen av stadens samlade räkenskaper och årsredovisning som revisorerna ansvarar för i övrigt. Revisorerna låter därför granska de egna räkenskaperna av en oberoende granskare (revisionsbyrå) inför uppföljningen av budget och resultat i </w:t>
      </w:r>
      <w:r w:rsidR="00177F02">
        <w:t>sin</w:t>
      </w:r>
      <w:r>
        <w:t xml:space="preserve"> årsrapport till fullmäktige. </w:t>
      </w:r>
    </w:p>
    <w:p w14:paraId="1F327F19" w14:textId="685EA240" w:rsidR="00841287" w:rsidRDefault="00841287" w:rsidP="00A6509E">
      <w:r>
        <w:t>Då denna granskning är av relativt sett mindre omfattning brukar revisorskollegiet direktupphandla uppdraget att granska det egna bokslutet inför upprättande av årsrapport.</w:t>
      </w:r>
    </w:p>
    <w:p w14:paraId="0F4E3441" w14:textId="77777777" w:rsidR="00841287" w:rsidRDefault="00841287" w:rsidP="00841287">
      <w:pPr>
        <w:rPr>
          <w:bCs/>
        </w:rPr>
      </w:pPr>
      <w:r>
        <w:t xml:space="preserve">Regler för hur redovisning i kommunsektorn ska upprättas och utformas finns i </w:t>
      </w:r>
      <w:r w:rsidRPr="00841287">
        <w:rPr>
          <w:bCs/>
        </w:rPr>
        <w:t>Lag (2018:597) om kommunal bokföring och redovisning</w:t>
      </w:r>
      <w:r>
        <w:rPr>
          <w:bCs/>
        </w:rPr>
        <w:t xml:space="preserve">. Lagen kompletteras av god redovisningssed. </w:t>
      </w:r>
    </w:p>
    <w:p w14:paraId="3CEA95F1" w14:textId="77777777" w:rsidR="00841287" w:rsidRDefault="00841287" w:rsidP="00841287">
      <w:pPr>
        <w:rPr>
          <w:bCs/>
        </w:rPr>
      </w:pPr>
      <w:r>
        <w:rPr>
          <w:bCs/>
        </w:rPr>
        <w:t xml:space="preserve">Från den 1 januari 2023 ska granskning av räkenskaper i en kommun ske på ett sätt som överensstämmer med ”Standard för kommunal räkenskapsrevision” (KISA).  Denna standard behandlar emellertid bara granskning av en kommuns samlade räkenskaper och ska därför inte tillämpas vid granskning av en enskild nämnd eller motsvarande. </w:t>
      </w:r>
    </w:p>
    <w:p w14:paraId="6C4DAF81" w14:textId="4C44B953" w:rsidR="00841287" w:rsidRDefault="00841287" w:rsidP="00841287">
      <w:pPr>
        <w:rPr>
          <w:bCs/>
        </w:rPr>
      </w:pPr>
      <w:r>
        <w:rPr>
          <w:bCs/>
        </w:rPr>
        <w:t>En sådan granskning kan dock också ske enligt så kallad ”särskild överenskommelse” med en revisionsbyrå enligt standarden ISRS 4400. En granskning av detta slag definieras av uppdragsgivaren genom en uppdragsbeskrivning</w:t>
      </w:r>
      <w:r w:rsidR="00177F02">
        <w:rPr>
          <w:bCs/>
        </w:rPr>
        <w:t>,</w:t>
      </w:r>
      <w:r>
        <w:rPr>
          <w:bCs/>
        </w:rPr>
        <w:t xml:space="preserve"> som speglas i ett uppdragsbrev med revisionsbyrån. Revisionsbyrån granskar därefter enligt uppdragsbrevet och avrapporterar sina iakttagelser till uppdragsgivaren. Skillnaden mot en ”ren” revisorsgranskning enligt KISA i en kommun (då revisionsbyrån intar rollen som sakkunnigt biträde) eller enligt aktiebolagslagen är att en granskning enligt särskild överenskommelse är mer begränsad till sin natur än de ”rena” revisorsgranskningarna där revisorn själv måste fatta beslut </w:t>
      </w:r>
      <w:r w:rsidR="00177F02">
        <w:rPr>
          <w:bCs/>
        </w:rPr>
        <w:t xml:space="preserve">ifall </w:t>
      </w:r>
      <w:r>
        <w:rPr>
          <w:bCs/>
        </w:rPr>
        <w:t>en gransknings omfattning är tillräcklig för att kunna uttala sig i uppdraget.</w:t>
      </w:r>
    </w:p>
    <w:p w14:paraId="7BB63B89" w14:textId="6B52F8C3" w:rsidR="00841287" w:rsidRDefault="00841287" w:rsidP="00A6509E">
      <w:r>
        <w:lastRenderedPageBreak/>
        <w:t xml:space="preserve">Det är revisionskontorets bedömning att en granskning enligt särskild överenskommelse och ISRS 4400 fyller det behov </w:t>
      </w:r>
      <w:r w:rsidR="00177F02">
        <w:t>revisorskollegiet</w:t>
      </w:r>
      <w:r>
        <w:t xml:space="preserve"> har av oberoende granskning av stadsrevisionens bokslut för åren 202</w:t>
      </w:r>
      <w:r w:rsidR="006767BD">
        <w:t>5 - 2027</w:t>
      </w:r>
      <w:r>
        <w:t>. För att en sådan granskning ska kunna upphandlas och utföras krävs det emellertid att en uppdragsbeskrivning upprättas och att revisorskollegiet beslutar att den ska gälla för uppdraget. Ett förslag till sådan uppdrags-beskrivning har utarbetats i enlighet med bilaga 1 till detta tjänsteutlåtande.</w:t>
      </w:r>
    </w:p>
    <w:p w14:paraId="1176BEA3" w14:textId="5D3E9DFA" w:rsidR="00841287" w:rsidRDefault="000F1E24" w:rsidP="00A6509E">
      <w:r>
        <w:t>Det är revisorskollegiet som är uppdragsgivare i förhållande till den oberoende granskaren och därmed mottagare av dennes rapportering.</w:t>
      </w:r>
    </w:p>
    <w:p w14:paraId="61E38437" w14:textId="486E5CAE" w:rsidR="000F1E24" w:rsidRDefault="000F1E24" w:rsidP="00A6509E">
      <w:r>
        <w:t xml:space="preserve">Sammanfattningsvis föreslår </w:t>
      </w:r>
      <w:r w:rsidR="00A065CD">
        <w:t xml:space="preserve">därmed </w:t>
      </w:r>
      <w:r>
        <w:t>revisionskontoret att revisorskollegiet ger revisions-direktören i uppdrag att direktupphandla kontrakt avseende granskning av stads</w:t>
      </w:r>
      <w:r w:rsidR="00A065CD">
        <w:t>-</w:t>
      </w:r>
      <w:r>
        <w:t>revisionens bokslut 202</w:t>
      </w:r>
      <w:r w:rsidR="006767BD">
        <w:t xml:space="preserve">5, 2026 och </w:t>
      </w:r>
      <w:r>
        <w:t>202</w:t>
      </w:r>
      <w:r w:rsidR="006767BD">
        <w:t>7.</w:t>
      </w:r>
      <w:r w:rsidR="0050113C">
        <w:t xml:space="preserve"> Uppdraget föreslås också innefatta all fortsatt handläggning av upphandlingsärendet.</w:t>
      </w:r>
    </w:p>
    <w:p w14:paraId="3C632DDE" w14:textId="58D39752" w:rsidR="00841287" w:rsidRPr="000F1E24" w:rsidRDefault="00841287" w:rsidP="000F1E24">
      <w:pPr>
        <w:pStyle w:val="Rubrik2"/>
      </w:pPr>
      <w:r w:rsidRPr="000F1E24">
        <w:t>Förslag till beslut</w:t>
      </w:r>
    </w:p>
    <w:p w14:paraId="64B21950" w14:textId="6D041728" w:rsidR="000F1E24" w:rsidRDefault="000F1E24" w:rsidP="00A6509E">
      <w:r>
        <w:t>Revisionskontorets förslag är att revisorskollegiet fattar beslut att ge revisionsdirektören i uppdrag:</w:t>
      </w:r>
    </w:p>
    <w:p w14:paraId="5F913845" w14:textId="6CAE4BB7" w:rsidR="006767BD" w:rsidRDefault="006767BD" w:rsidP="006767BD">
      <w:pPr>
        <w:pStyle w:val="Liststycke"/>
        <w:numPr>
          <w:ilvl w:val="0"/>
          <w:numId w:val="9"/>
        </w:numPr>
      </w:pPr>
      <w:r>
        <w:t xml:space="preserve">Att med utgångspunkt från uppdragsbeskrivning enligt bilaga 1 direktupphandla kontrakt avseende granskning av stadsrevisionens bokslut 2025, 2026 och 2027. I uppdraget innefattas all handläggning av upphandlingsärendet såsom att utforma anbudsförfrågan, att erbjuda ett lämpligt antal leverantörer att lämna anbud på uppdraget, att utvärdera och tilldela kontrakt, att meddela tilldelningsbeslut samt att sluta uppdragsavtal med leverantör som tilldelats kontrakt. </w:t>
      </w:r>
    </w:p>
    <w:p w14:paraId="6A30EA57" w14:textId="719AFB52" w:rsidR="00A6509E" w:rsidRDefault="00A6509E" w:rsidP="00A6509E"/>
    <w:p w14:paraId="61A87252" w14:textId="77777777" w:rsidR="00A6509E" w:rsidRPr="00A6509E" w:rsidRDefault="00A6509E" w:rsidP="00A6509E"/>
    <w:p w14:paraId="403BEBF6" w14:textId="552D54CB" w:rsidR="000046E1" w:rsidRPr="007B7987" w:rsidRDefault="000046E1"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28AC8C2B"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55D81CB9" w14:textId="6081F12B" w:rsidR="000046E1" w:rsidRPr="000046E1" w:rsidRDefault="00A6509E" w:rsidP="000046E1">
            <w:pPr>
              <w:spacing w:afterAutospacing="0"/>
              <w:rPr>
                <w:b w:val="0"/>
              </w:rPr>
            </w:pPr>
            <w:r>
              <w:rPr>
                <w:b w:val="0"/>
              </w:rPr>
              <w:t>Anders Landkvist</w:t>
            </w:r>
          </w:p>
          <w:p w14:paraId="5ED2D5AC" w14:textId="77777777" w:rsidR="000046E1" w:rsidRPr="000046E1" w:rsidRDefault="000046E1" w:rsidP="000046E1">
            <w:pPr>
              <w:spacing w:afterAutospacing="0"/>
              <w:rPr>
                <w:b w:val="0"/>
              </w:rPr>
            </w:pPr>
          </w:p>
          <w:p w14:paraId="595C19F9" w14:textId="1151064C" w:rsidR="000046E1" w:rsidRPr="000046E1" w:rsidRDefault="00A6509E" w:rsidP="000046E1">
            <w:pPr>
              <w:spacing w:afterAutospacing="0"/>
              <w:rPr>
                <w:b w:val="0"/>
              </w:rPr>
            </w:pPr>
            <w:r>
              <w:rPr>
                <w:b w:val="0"/>
              </w:rPr>
              <w:t>Förvaltningsjurist</w:t>
            </w:r>
          </w:p>
          <w:p w14:paraId="3D5D5447" w14:textId="77777777" w:rsidR="000046E1" w:rsidRPr="000046E1" w:rsidRDefault="000046E1" w:rsidP="000046E1">
            <w:pPr>
              <w:spacing w:afterAutospacing="0"/>
              <w:rPr>
                <w:b w:val="0"/>
              </w:rPr>
            </w:pPr>
          </w:p>
        </w:tc>
        <w:tc>
          <w:tcPr>
            <w:tcW w:w="5386" w:type="dxa"/>
            <w:shd w:val="clear" w:color="auto" w:fill="auto"/>
          </w:tcPr>
          <w:p w14:paraId="4076F412" w14:textId="4505A2B9" w:rsidR="000046E1" w:rsidRPr="000046E1" w:rsidRDefault="006767BD" w:rsidP="000046E1">
            <w:pPr>
              <w:spacing w:afterAutospacing="0"/>
              <w:rPr>
                <w:b w:val="0"/>
              </w:rPr>
            </w:pPr>
            <w:r>
              <w:rPr>
                <w:b w:val="0"/>
              </w:rPr>
              <w:t>Andreja Sarcevic</w:t>
            </w:r>
          </w:p>
          <w:p w14:paraId="2E7E2CEF" w14:textId="77777777" w:rsidR="000046E1" w:rsidRPr="000046E1" w:rsidRDefault="000046E1" w:rsidP="000046E1">
            <w:pPr>
              <w:spacing w:afterAutospacing="0"/>
              <w:rPr>
                <w:b w:val="0"/>
              </w:rPr>
            </w:pPr>
          </w:p>
          <w:p w14:paraId="398E90DC" w14:textId="27495C0B" w:rsidR="000046E1" w:rsidRPr="000046E1" w:rsidRDefault="00ED4AD6" w:rsidP="000046E1">
            <w:pPr>
              <w:spacing w:afterAutospacing="0"/>
              <w:rPr>
                <w:b w:val="0"/>
              </w:rPr>
            </w:pPr>
            <w:r>
              <w:rPr>
                <w:b w:val="0"/>
              </w:rPr>
              <w:t>Revisionsdirektör</w:t>
            </w:r>
          </w:p>
          <w:p w14:paraId="2D581F11" w14:textId="77777777" w:rsidR="000046E1" w:rsidRPr="000046E1" w:rsidRDefault="000046E1" w:rsidP="000046E1">
            <w:pPr>
              <w:spacing w:afterAutospacing="0"/>
              <w:rPr>
                <w:b w:val="0"/>
              </w:rPr>
            </w:pPr>
          </w:p>
        </w:tc>
      </w:tr>
    </w:tbl>
    <w:p w14:paraId="7E8A21E9" w14:textId="77777777" w:rsidR="000046E1" w:rsidRPr="00A53D27" w:rsidRDefault="000046E1" w:rsidP="000046E1">
      <w:pPr>
        <w:tabs>
          <w:tab w:val="left" w:pos="2500"/>
        </w:tabs>
        <w:rPr>
          <w:lang w:val="en-US"/>
        </w:rPr>
      </w:pPr>
    </w:p>
    <w:sectPr w:rsidR="000046E1" w:rsidRPr="00A53D27" w:rsidSect="00BA1320">
      <w:footerReference w:type="defaul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F941" w14:textId="77777777" w:rsidR="00DA5645" w:rsidRDefault="00DA5645" w:rsidP="00BF282B">
      <w:pPr>
        <w:spacing w:after="0" w:line="240" w:lineRule="auto"/>
      </w:pPr>
      <w:r>
        <w:separator/>
      </w:r>
    </w:p>
  </w:endnote>
  <w:endnote w:type="continuationSeparator" w:id="0">
    <w:p w14:paraId="25D01DE5" w14:textId="77777777" w:rsidR="00DA5645" w:rsidRDefault="00DA564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098293A3"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03E8E7EE" w14:textId="4C3ECEB1" w:rsidR="00647C8D" w:rsidRPr="00841810" w:rsidRDefault="00647C8D" w:rsidP="00647C8D">
              <w:pPr>
                <w:pStyle w:val="Sidfot"/>
              </w:pPr>
              <w:r>
                <w:t xml:space="preserve">Göteborgs Stad </w:t>
              </w:r>
              <w:r w:rsidR="00C06515">
                <w:t xml:space="preserve">Stadsrevisionen, </w:t>
              </w:r>
              <w:r>
                <w:t>tjänsteutlåtande</w:t>
              </w:r>
            </w:p>
          </w:tc>
        </w:sdtContent>
      </w:sdt>
      <w:tc>
        <w:tcPr>
          <w:tcW w:w="1134" w:type="dxa"/>
        </w:tcPr>
        <w:p w14:paraId="191659E0"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1667C99"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63D19E5F"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02DC8C2F" w14:textId="39D8BC99" w:rsidR="00647C8D" w:rsidRPr="00841810" w:rsidRDefault="00C06515" w:rsidP="00647C8D">
              <w:pPr>
                <w:pStyle w:val="Sidfot"/>
              </w:pPr>
              <w:r>
                <w:t>Göteborgs Stad Stadsrevisionen, tjänsteutlåtande</w:t>
              </w:r>
            </w:p>
          </w:tc>
        </w:sdtContent>
      </w:sdt>
      <w:tc>
        <w:tcPr>
          <w:tcW w:w="1134" w:type="dxa"/>
        </w:tcPr>
        <w:p w14:paraId="61FA8BCA"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BB5991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C63A" w14:textId="77777777" w:rsidR="00DA5645" w:rsidRDefault="00DA5645" w:rsidP="00BF282B">
      <w:pPr>
        <w:spacing w:after="0" w:line="240" w:lineRule="auto"/>
      </w:pPr>
      <w:r>
        <w:separator/>
      </w:r>
    </w:p>
  </w:footnote>
  <w:footnote w:type="continuationSeparator" w:id="0">
    <w:p w14:paraId="573998B6" w14:textId="77777777" w:rsidR="00DA5645" w:rsidRDefault="00DA5645"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BAE1339"/>
    <w:multiLevelType w:val="hybridMultilevel"/>
    <w:tmpl w:val="6D9A0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C53255"/>
    <w:multiLevelType w:val="hybridMultilevel"/>
    <w:tmpl w:val="514058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726804953">
    <w:abstractNumId w:val="4"/>
  </w:num>
  <w:num w:numId="2" w16cid:durableId="1317682446">
    <w:abstractNumId w:val="1"/>
  </w:num>
  <w:num w:numId="3" w16cid:durableId="640422400">
    <w:abstractNumId w:val="7"/>
  </w:num>
  <w:num w:numId="4" w16cid:durableId="860245817">
    <w:abstractNumId w:val="2"/>
  </w:num>
  <w:num w:numId="5" w16cid:durableId="1868760425">
    <w:abstractNumId w:val="8"/>
  </w:num>
  <w:num w:numId="6" w16cid:durableId="700977373">
    <w:abstractNumId w:val="6"/>
  </w:num>
  <w:num w:numId="7" w16cid:durableId="196234093">
    <w:abstractNumId w:val="0"/>
  </w:num>
  <w:num w:numId="8" w16cid:durableId="369113588">
    <w:abstractNumId w:val="3"/>
  </w:num>
  <w:num w:numId="9" w16cid:durableId="1888057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6006D"/>
    <w:rsid w:val="000707CC"/>
    <w:rsid w:val="000C68BA"/>
    <w:rsid w:val="000D416D"/>
    <w:rsid w:val="000F1E24"/>
    <w:rsid w:val="000F2B85"/>
    <w:rsid w:val="0011061F"/>
    <w:rsid w:val="0011381D"/>
    <w:rsid w:val="0012181D"/>
    <w:rsid w:val="00142FEF"/>
    <w:rsid w:val="00173F0C"/>
    <w:rsid w:val="00177F02"/>
    <w:rsid w:val="001B3FF4"/>
    <w:rsid w:val="001B7AA7"/>
    <w:rsid w:val="001C1722"/>
    <w:rsid w:val="001C2218"/>
    <w:rsid w:val="001D645F"/>
    <w:rsid w:val="00234E81"/>
    <w:rsid w:val="00241F59"/>
    <w:rsid w:val="00257F49"/>
    <w:rsid w:val="00261E5E"/>
    <w:rsid w:val="002A4CCB"/>
    <w:rsid w:val="003164EC"/>
    <w:rsid w:val="00332A7F"/>
    <w:rsid w:val="003413FA"/>
    <w:rsid w:val="00350FEF"/>
    <w:rsid w:val="00372CB4"/>
    <w:rsid w:val="003F4EF3"/>
    <w:rsid w:val="003F7BE3"/>
    <w:rsid w:val="00414E79"/>
    <w:rsid w:val="00440D30"/>
    <w:rsid w:val="00443FE4"/>
    <w:rsid w:val="00473C11"/>
    <w:rsid w:val="00497D42"/>
    <w:rsid w:val="004A5252"/>
    <w:rsid w:val="004B287C"/>
    <w:rsid w:val="004C0571"/>
    <w:rsid w:val="004C78B0"/>
    <w:rsid w:val="004E22FA"/>
    <w:rsid w:val="0050113C"/>
    <w:rsid w:val="00521790"/>
    <w:rsid w:val="00543625"/>
    <w:rsid w:val="005650D3"/>
    <w:rsid w:val="005729A0"/>
    <w:rsid w:val="00597ACB"/>
    <w:rsid w:val="005E6622"/>
    <w:rsid w:val="005F5390"/>
    <w:rsid w:val="00603751"/>
    <w:rsid w:val="00613965"/>
    <w:rsid w:val="006362FE"/>
    <w:rsid w:val="00647C8D"/>
    <w:rsid w:val="006767BD"/>
    <w:rsid w:val="00690A7F"/>
    <w:rsid w:val="006C246B"/>
    <w:rsid w:val="006D0D87"/>
    <w:rsid w:val="006E618B"/>
    <w:rsid w:val="00703A6D"/>
    <w:rsid w:val="00720B05"/>
    <w:rsid w:val="00766929"/>
    <w:rsid w:val="00770200"/>
    <w:rsid w:val="007868CB"/>
    <w:rsid w:val="00796A19"/>
    <w:rsid w:val="007D2727"/>
    <w:rsid w:val="007E234D"/>
    <w:rsid w:val="00831E91"/>
    <w:rsid w:val="00834CD0"/>
    <w:rsid w:val="00841287"/>
    <w:rsid w:val="00842FC8"/>
    <w:rsid w:val="008760F6"/>
    <w:rsid w:val="008B0468"/>
    <w:rsid w:val="009003DD"/>
    <w:rsid w:val="009433F3"/>
    <w:rsid w:val="00943A19"/>
    <w:rsid w:val="00970E3C"/>
    <w:rsid w:val="00985ACB"/>
    <w:rsid w:val="00990F9D"/>
    <w:rsid w:val="009B4E2A"/>
    <w:rsid w:val="009D4D5C"/>
    <w:rsid w:val="00A065CD"/>
    <w:rsid w:val="00A074B5"/>
    <w:rsid w:val="00A1409A"/>
    <w:rsid w:val="00A345C1"/>
    <w:rsid w:val="00A3668C"/>
    <w:rsid w:val="00A47AD9"/>
    <w:rsid w:val="00A6509E"/>
    <w:rsid w:val="00A8112E"/>
    <w:rsid w:val="00AA0284"/>
    <w:rsid w:val="00AA7CA5"/>
    <w:rsid w:val="00AE5147"/>
    <w:rsid w:val="00AE55F3"/>
    <w:rsid w:val="00AE5F41"/>
    <w:rsid w:val="00B353ED"/>
    <w:rsid w:val="00B456FF"/>
    <w:rsid w:val="00B63E0E"/>
    <w:rsid w:val="00B63FCC"/>
    <w:rsid w:val="00BA1320"/>
    <w:rsid w:val="00BB44F3"/>
    <w:rsid w:val="00BD0663"/>
    <w:rsid w:val="00BD2E64"/>
    <w:rsid w:val="00BD33AB"/>
    <w:rsid w:val="00BF282B"/>
    <w:rsid w:val="00C025B9"/>
    <w:rsid w:val="00C0363D"/>
    <w:rsid w:val="00C06515"/>
    <w:rsid w:val="00C57EFA"/>
    <w:rsid w:val="00C85A21"/>
    <w:rsid w:val="00C932AC"/>
    <w:rsid w:val="00D21D96"/>
    <w:rsid w:val="00D22966"/>
    <w:rsid w:val="00DA5645"/>
    <w:rsid w:val="00DC59E4"/>
    <w:rsid w:val="00DC6E79"/>
    <w:rsid w:val="00DF152D"/>
    <w:rsid w:val="00E11731"/>
    <w:rsid w:val="00E36086"/>
    <w:rsid w:val="00E92E25"/>
    <w:rsid w:val="00ED3374"/>
    <w:rsid w:val="00ED4AD6"/>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F71E"/>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5650D3"/>
    <w:rPr>
      <w:sz w:val="16"/>
      <w:szCs w:val="16"/>
    </w:rPr>
  </w:style>
  <w:style w:type="paragraph" w:styleId="Kommentarer">
    <w:name w:val="annotation text"/>
    <w:basedOn w:val="Normal"/>
    <w:link w:val="KommentarerChar"/>
    <w:uiPriority w:val="99"/>
    <w:semiHidden/>
    <w:unhideWhenUsed/>
    <w:rsid w:val="005650D3"/>
    <w:pPr>
      <w:spacing w:line="240" w:lineRule="auto"/>
    </w:pPr>
    <w:rPr>
      <w:sz w:val="20"/>
      <w:szCs w:val="20"/>
    </w:rPr>
  </w:style>
  <w:style w:type="character" w:customStyle="1" w:styleId="KommentarerChar">
    <w:name w:val="Kommentarer Char"/>
    <w:basedOn w:val="Standardstycketeckensnitt"/>
    <w:link w:val="Kommentarer"/>
    <w:uiPriority w:val="99"/>
    <w:semiHidden/>
    <w:rsid w:val="005650D3"/>
    <w:rPr>
      <w:sz w:val="20"/>
      <w:szCs w:val="20"/>
    </w:rPr>
  </w:style>
  <w:style w:type="paragraph" w:styleId="Kommentarsmne">
    <w:name w:val="annotation subject"/>
    <w:basedOn w:val="Kommentarer"/>
    <w:next w:val="Kommentarer"/>
    <w:link w:val="KommentarsmneChar"/>
    <w:uiPriority w:val="99"/>
    <w:semiHidden/>
    <w:unhideWhenUsed/>
    <w:rsid w:val="005650D3"/>
    <w:rPr>
      <w:b/>
      <w:bCs/>
    </w:rPr>
  </w:style>
  <w:style w:type="character" w:customStyle="1" w:styleId="KommentarsmneChar">
    <w:name w:val="Kommentarsämne Char"/>
    <w:basedOn w:val="KommentarerChar"/>
    <w:link w:val="Kommentarsmne"/>
    <w:uiPriority w:val="99"/>
    <w:semiHidden/>
    <w:rsid w:val="005650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786123722">
      <w:bodyDiv w:val="1"/>
      <w:marLeft w:val="0"/>
      <w:marRight w:val="0"/>
      <w:marTop w:val="0"/>
      <w:marBottom w:val="0"/>
      <w:divBdr>
        <w:top w:val="none" w:sz="0" w:space="0" w:color="auto"/>
        <w:left w:val="none" w:sz="0" w:space="0" w:color="auto"/>
        <w:bottom w:val="none" w:sz="0" w:space="0" w:color="auto"/>
        <w:right w:val="none" w:sz="0" w:space="0" w:color="auto"/>
      </w:divBdr>
      <w:divsChild>
        <w:div w:id="853231082">
          <w:marLeft w:val="0"/>
          <w:marRight w:val="0"/>
          <w:marTop w:val="0"/>
          <w:marBottom w:val="0"/>
          <w:divBdr>
            <w:top w:val="none" w:sz="0" w:space="0" w:color="auto"/>
            <w:left w:val="none" w:sz="0" w:space="0" w:color="auto"/>
            <w:bottom w:val="none" w:sz="0" w:space="0" w:color="auto"/>
            <w:right w:val="none" w:sz="0" w:space="0" w:color="auto"/>
          </w:divBdr>
        </w:div>
      </w:divsChild>
    </w:div>
    <w:div w:id="1010641596">
      <w:bodyDiv w:val="1"/>
      <w:marLeft w:val="0"/>
      <w:marRight w:val="0"/>
      <w:marTop w:val="0"/>
      <w:marBottom w:val="0"/>
      <w:divBdr>
        <w:top w:val="none" w:sz="0" w:space="0" w:color="auto"/>
        <w:left w:val="none" w:sz="0" w:space="0" w:color="auto"/>
        <w:bottom w:val="none" w:sz="0" w:space="0" w:color="auto"/>
        <w:right w:val="none" w:sz="0" w:space="0" w:color="auto"/>
      </w:divBdr>
      <w:divsChild>
        <w:div w:id="1028140724">
          <w:marLeft w:val="0"/>
          <w:marRight w:val="0"/>
          <w:marTop w:val="0"/>
          <w:marBottom w:val="0"/>
          <w:divBdr>
            <w:top w:val="none" w:sz="0" w:space="0" w:color="auto"/>
            <w:left w:val="none" w:sz="0" w:space="0" w:color="auto"/>
            <w:bottom w:val="none" w:sz="0" w:space="0" w:color="auto"/>
            <w:right w:val="none" w:sz="0" w:space="0" w:color="auto"/>
          </w:divBdr>
        </w:div>
      </w:divsChild>
    </w:div>
    <w:div w:id="1042632247">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4594-A112-4C5D-8734-30A6940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5753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Stadsrevisionen, tjänsteutlåtande</dc:title>
  <dc:subject/>
  <dc:creator>Cazuma Mori</dc:creator>
  <dc:description/>
  <cp:lastModifiedBy>Anders Landkvist</cp:lastModifiedBy>
  <cp:revision>4</cp:revision>
  <cp:lastPrinted>2023-10-04T14:52:00Z</cp:lastPrinted>
  <dcterms:created xsi:type="dcterms:W3CDTF">2025-04-25T05:59:00Z</dcterms:created>
  <dcterms:modified xsi:type="dcterms:W3CDTF">2025-05-19T10:35:00Z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6615E3E2C7E395CEC12586650049354C</vt:lpwstr>
  </property>
  <property fmtid="{D5CDD505-2E9C-101B-9397-08002B2CF9AE}" pid="6" name="SW_DocHWND">
    <vt:r8>69128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CN=LNGBGSR5/OU=ADB-kontoret/O=Göteborgs Kommun</vt:lpwstr>
  </property>
  <property fmtid="{D5CDD505-2E9C-101B-9397-08002B2CF9AE}" pid="16" name="SW_DocumentDB">
    <vt:lpwstr>Prod\stadsrevisionen\lis\malldb\malldb.nsf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